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5B17" w14:textId="77777777" w:rsidR="0079193D" w:rsidRPr="00D641DC" w:rsidRDefault="0079193D" w:rsidP="0079193D">
      <w:pPr>
        <w:pStyle w:val="NoSpacing"/>
        <w:jc w:val="center"/>
        <w:rPr>
          <w:rFonts w:ascii="Arial Black" w:hAnsi="Arial Black"/>
          <w:color w:val="17365D"/>
          <w:sz w:val="31"/>
          <w:szCs w:val="31"/>
        </w:rPr>
      </w:pPr>
      <w:r w:rsidRPr="00E16828">
        <w:rPr>
          <w:rFonts w:ascii="Arial Black" w:hAnsi="Arial Black"/>
          <w:color w:val="17365D"/>
          <w:sz w:val="31"/>
          <w:szCs w:val="31"/>
        </w:rPr>
        <w:t>Quotation Template</w:t>
      </w:r>
      <w:r>
        <w:rPr>
          <w:rFonts w:ascii="Arial Black" w:hAnsi="Arial Black"/>
          <w:color w:val="17365D"/>
          <w:sz w:val="31"/>
          <w:szCs w:val="31"/>
        </w:rPr>
        <w:t xml:space="preserve"> – LCGP</w:t>
      </w:r>
    </w:p>
    <w:p w14:paraId="6CE0411E" w14:textId="77777777" w:rsidR="0079193D" w:rsidRPr="00D641DC" w:rsidRDefault="0079193D" w:rsidP="0079193D">
      <w:pPr>
        <w:pStyle w:val="NoSpacing"/>
        <w:rPr>
          <w:rFonts w:ascii="Arial Black" w:hAnsi="Arial Black"/>
          <w:color w:val="17365D"/>
          <w:sz w:val="31"/>
          <w:szCs w:val="31"/>
        </w:rPr>
      </w:pPr>
    </w:p>
    <w:tbl>
      <w:tblPr>
        <w:tblpPr w:leftFromText="180" w:rightFromText="180" w:vertAnchor="text" w:horzAnchor="margin" w:tblpY="149"/>
        <w:tblW w:w="9211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3825"/>
        <w:gridCol w:w="5386"/>
      </w:tblGrid>
      <w:tr w:rsidR="0079193D" w:rsidRPr="00C84477" w14:paraId="444CCCD5" w14:textId="77777777" w:rsidTr="00406E79">
        <w:trPr>
          <w:trHeight w:val="287"/>
        </w:trPr>
        <w:tc>
          <w:tcPr>
            <w:tcW w:w="3825" w:type="dxa"/>
            <w:vAlign w:val="center"/>
          </w:tcPr>
          <w:p w14:paraId="722F0BD7" w14:textId="77777777" w:rsidR="0079193D" w:rsidRPr="00C84477" w:rsidRDefault="0079193D" w:rsidP="00406E79">
            <w:pPr>
              <w:pStyle w:val="Heading2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 w:rsidRPr="00C84477">
              <w:rPr>
                <w:rFonts w:ascii="Calibri" w:hAnsi="Calibri"/>
                <w:color w:val="auto"/>
                <w:sz w:val="24"/>
                <w:szCs w:val="24"/>
              </w:rPr>
              <w:t>Date</w:t>
            </w:r>
          </w:p>
        </w:tc>
        <w:tc>
          <w:tcPr>
            <w:tcW w:w="5386" w:type="dxa"/>
            <w:vAlign w:val="center"/>
          </w:tcPr>
          <w:p w14:paraId="11E61F55" w14:textId="77777777" w:rsidR="0079193D" w:rsidRPr="00C84477" w:rsidRDefault="0079193D" w:rsidP="00406E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193D" w:rsidRPr="00C84477" w14:paraId="11275952" w14:textId="77777777" w:rsidTr="00406E79">
        <w:trPr>
          <w:trHeight w:val="287"/>
        </w:trPr>
        <w:tc>
          <w:tcPr>
            <w:tcW w:w="3825" w:type="dxa"/>
            <w:vAlign w:val="center"/>
          </w:tcPr>
          <w:p w14:paraId="515ACFC2" w14:textId="77777777" w:rsidR="0079193D" w:rsidRPr="00C84477" w:rsidRDefault="0079193D" w:rsidP="00406E79">
            <w:pPr>
              <w:pStyle w:val="Heading2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 w:rsidRPr="00C84477">
              <w:rPr>
                <w:rFonts w:ascii="Calibri" w:hAnsi="Calibri"/>
                <w:color w:val="auto"/>
                <w:sz w:val="24"/>
                <w:szCs w:val="24"/>
              </w:rPr>
              <w:t xml:space="preserve">Supplier Name </w:t>
            </w:r>
          </w:p>
        </w:tc>
        <w:tc>
          <w:tcPr>
            <w:tcW w:w="5386" w:type="dxa"/>
            <w:vAlign w:val="center"/>
          </w:tcPr>
          <w:p w14:paraId="23E13127" w14:textId="77777777" w:rsidR="0079193D" w:rsidRPr="00C84477" w:rsidRDefault="0079193D" w:rsidP="00406E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193D" w:rsidRPr="00C84477" w14:paraId="52E0B0A6" w14:textId="77777777" w:rsidTr="00406E79">
        <w:trPr>
          <w:trHeight w:val="287"/>
        </w:trPr>
        <w:tc>
          <w:tcPr>
            <w:tcW w:w="3825" w:type="dxa"/>
            <w:vAlign w:val="center"/>
          </w:tcPr>
          <w:p w14:paraId="2D9A6273" w14:textId="77777777" w:rsidR="0079193D" w:rsidRPr="00C84477" w:rsidRDefault="0079193D" w:rsidP="00406E79">
            <w:pPr>
              <w:pStyle w:val="Heading2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Supplier Address</w:t>
            </w:r>
          </w:p>
        </w:tc>
        <w:tc>
          <w:tcPr>
            <w:tcW w:w="5386" w:type="dxa"/>
            <w:vAlign w:val="center"/>
          </w:tcPr>
          <w:p w14:paraId="16BFB072" w14:textId="77777777" w:rsidR="0079193D" w:rsidRPr="00C84477" w:rsidRDefault="0079193D" w:rsidP="00406E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193D" w:rsidRPr="00C84477" w14:paraId="2E2481C0" w14:textId="77777777" w:rsidTr="00406E79">
        <w:trPr>
          <w:trHeight w:val="287"/>
        </w:trPr>
        <w:tc>
          <w:tcPr>
            <w:tcW w:w="3825" w:type="dxa"/>
            <w:vAlign w:val="center"/>
          </w:tcPr>
          <w:p w14:paraId="10E5A2BB" w14:textId="77777777" w:rsidR="0079193D" w:rsidRDefault="0079193D" w:rsidP="00406E79">
            <w:pPr>
              <w:pStyle w:val="Heading2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 xml:space="preserve">Supplier Phone </w:t>
            </w:r>
          </w:p>
        </w:tc>
        <w:tc>
          <w:tcPr>
            <w:tcW w:w="5386" w:type="dxa"/>
            <w:vAlign w:val="center"/>
          </w:tcPr>
          <w:p w14:paraId="54A08BEA" w14:textId="77777777" w:rsidR="0079193D" w:rsidRPr="00C84477" w:rsidRDefault="0079193D" w:rsidP="00406E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193D" w:rsidRPr="00C84477" w14:paraId="3587C586" w14:textId="77777777" w:rsidTr="00406E79">
        <w:trPr>
          <w:trHeight w:val="287"/>
        </w:trPr>
        <w:tc>
          <w:tcPr>
            <w:tcW w:w="3825" w:type="dxa"/>
            <w:vAlign w:val="center"/>
          </w:tcPr>
          <w:p w14:paraId="49927240" w14:textId="77777777" w:rsidR="0079193D" w:rsidRDefault="0079193D" w:rsidP="00406E79">
            <w:pPr>
              <w:pStyle w:val="Heading2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 xml:space="preserve">Supplier Email </w:t>
            </w:r>
          </w:p>
        </w:tc>
        <w:tc>
          <w:tcPr>
            <w:tcW w:w="5386" w:type="dxa"/>
            <w:vAlign w:val="center"/>
          </w:tcPr>
          <w:p w14:paraId="1235D061" w14:textId="77777777" w:rsidR="0079193D" w:rsidRPr="00C84477" w:rsidRDefault="0079193D" w:rsidP="00406E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193D" w:rsidRPr="00C84477" w14:paraId="0BFA1FB6" w14:textId="77777777" w:rsidTr="00406E79">
        <w:trPr>
          <w:trHeight w:val="287"/>
        </w:trPr>
        <w:tc>
          <w:tcPr>
            <w:tcW w:w="3825" w:type="dxa"/>
            <w:vAlign w:val="center"/>
          </w:tcPr>
          <w:p w14:paraId="34B16692" w14:textId="77777777" w:rsidR="0079193D" w:rsidRPr="00C84477" w:rsidRDefault="0079193D" w:rsidP="00406E79">
            <w:pPr>
              <w:pStyle w:val="Heading2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 w:rsidRPr="00C84477">
              <w:rPr>
                <w:rFonts w:ascii="Calibri" w:hAnsi="Calibri"/>
                <w:color w:val="auto"/>
                <w:sz w:val="24"/>
                <w:szCs w:val="24"/>
              </w:rPr>
              <w:t>Supplier ABN</w:t>
            </w:r>
          </w:p>
        </w:tc>
        <w:tc>
          <w:tcPr>
            <w:tcW w:w="5386" w:type="dxa"/>
            <w:vAlign w:val="center"/>
          </w:tcPr>
          <w:p w14:paraId="14B8AE0F" w14:textId="77777777" w:rsidR="0079193D" w:rsidRPr="00C84477" w:rsidRDefault="0079193D" w:rsidP="00406E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193D" w:rsidRPr="00C84477" w14:paraId="2ADF98CD" w14:textId="77777777" w:rsidTr="00406E79">
        <w:trPr>
          <w:trHeight w:val="287"/>
        </w:trPr>
        <w:tc>
          <w:tcPr>
            <w:tcW w:w="3825" w:type="dxa"/>
            <w:vAlign w:val="center"/>
          </w:tcPr>
          <w:p w14:paraId="159F4DAE" w14:textId="77777777" w:rsidR="0079193D" w:rsidRPr="00C42148" w:rsidRDefault="0079193D" w:rsidP="00406E79">
            <w:pPr>
              <w:pStyle w:val="Heading2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 w:rsidRPr="00C42148">
              <w:rPr>
                <w:rFonts w:ascii="Calibri" w:hAnsi="Calibri"/>
                <w:color w:val="auto"/>
                <w:sz w:val="24"/>
                <w:szCs w:val="24"/>
              </w:rPr>
              <w:t xml:space="preserve">Grampians Health Vendor Registration No.  </w:t>
            </w:r>
          </w:p>
          <w:p w14:paraId="1B73C768" w14:textId="77777777" w:rsidR="0079193D" w:rsidRPr="00D641DC" w:rsidRDefault="0079193D" w:rsidP="00406E79">
            <w:pPr>
              <w:pStyle w:val="Heading2"/>
              <w:spacing w:line="240" w:lineRule="auto"/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</w:pPr>
            <w:r w:rsidRPr="00C42148"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(if you are not registered you will receive an </w:t>
            </w:r>
            <w:proofErr w:type="spellStart"/>
            <w:r w:rsidRPr="00C42148"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EFTsure</w:t>
            </w:r>
            <w:proofErr w:type="spellEnd"/>
            <w:r w:rsidRPr="00C42148"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email to commence this process) </w:t>
            </w:r>
          </w:p>
        </w:tc>
        <w:tc>
          <w:tcPr>
            <w:tcW w:w="5386" w:type="dxa"/>
            <w:vAlign w:val="center"/>
          </w:tcPr>
          <w:p w14:paraId="43B5A74A" w14:textId="77777777" w:rsidR="0079193D" w:rsidRPr="00C84477" w:rsidRDefault="0079193D" w:rsidP="00406E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193D" w:rsidRPr="00C84477" w14:paraId="630E964E" w14:textId="77777777" w:rsidTr="00406E79">
        <w:trPr>
          <w:trHeight w:val="287"/>
        </w:trPr>
        <w:tc>
          <w:tcPr>
            <w:tcW w:w="3825" w:type="dxa"/>
            <w:vAlign w:val="center"/>
          </w:tcPr>
          <w:p w14:paraId="5EF5BEEC" w14:textId="77777777" w:rsidR="0079193D" w:rsidRPr="00C42148" w:rsidRDefault="0079193D" w:rsidP="00406E79">
            <w:pPr>
              <w:pStyle w:val="Heading2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 w:rsidRPr="00C84477">
              <w:rPr>
                <w:rFonts w:ascii="Calibri" w:hAnsi="Calibri"/>
                <w:color w:val="auto"/>
                <w:sz w:val="24"/>
                <w:szCs w:val="24"/>
              </w:rPr>
              <w:t>Consumer Name</w:t>
            </w:r>
          </w:p>
        </w:tc>
        <w:tc>
          <w:tcPr>
            <w:tcW w:w="5386" w:type="dxa"/>
            <w:vAlign w:val="center"/>
          </w:tcPr>
          <w:p w14:paraId="14AA4465" w14:textId="77777777" w:rsidR="0079193D" w:rsidRPr="00C84477" w:rsidRDefault="0079193D" w:rsidP="00406E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193D" w:rsidRPr="00C84477" w14:paraId="1D23474A" w14:textId="77777777" w:rsidTr="00406E79">
        <w:trPr>
          <w:trHeight w:val="287"/>
        </w:trPr>
        <w:tc>
          <w:tcPr>
            <w:tcW w:w="3825" w:type="dxa"/>
            <w:vAlign w:val="center"/>
          </w:tcPr>
          <w:p w14:paraId="41A91058" w14:textId="77777777" w:rsidR="0079193D" w:rsidRPr="00C42148" w:rsidRDefault="0079193D" w:rsidP="00406E79">
            <w:pPr>
              <w:pStyle w:val="Heading2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 w:rsidRPr="00C84477">
              <w:rPr>
                <w:rFonts w:ascii="Calibri" w:hAnsi="Calibri"/>
                <w:color w:val="auto"/>
                <w:sz w:val="24"/>
                <w:szCs w:val="24"/>
              </w:rPr>
              <w:t>Consumer Address</w:t>
            </w:r>
          </w:p>
        </w:tc>
        <w:tc>
          <w:tcPr>
            <w:tcW w:w="5386" w:type="dxa"/>
            <w:vAlign w:val="center"/>
          </w:tcPr>
          <w:p w14:paraId="0DE4C9ED" w14:textId="77777777" w:rsidR="0079193D" w:rsidRPr="00C84477" w:rsidRDefault="0079193D" w:rsidP="00406E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D72B294" w14:textId="77777777" w:rsidR="0079193D" w:rsidRDefault="0079193D" w:rsidP="0079193D">
      <w:pPr>
        <w:spacing w:after="120" w:line="240" w:lineRule="auto"/>
        <w:rPr>
          <w:i/>
          <w:sz w:val="20"/>
        </w:rPr>
      </w:pP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3779"/>
        <w:gridCol w:w="1285"/>
        <w:gridCol w:w="807"/>
        <w:gridCol w:w="806"/>
        <w:gridCol w:w="933"/>
        <w:gridCol w:w="1200"/>
      </w:tblGrid>
      <w:tr w:rsidR="0079193D" w:rsidRPr="00221BA0" w14:paraId="3EA0B3AD" w14:textId="77777777" w:rsidTr="00406E79">
        <w:trPr>
          <w:trHeight w:val="517"/>
        </w:trPr>
        <w:tc>
          <w:tcPr>
            <w:tcW w:w="1319" w:type="dxa"/>
          </w:tcPr>
          <w:p w14:paraId="6439C9A8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  <w:t>Suppliers code</w:t>
            </w:r>
          </w:p>
        </w:tc>
        <w:tc>
          <w:tcPr>
            <w:tcW w:w="3779" w:type="dxa"/>
          </w:tcPr>
          <w:p w14:paraId="17FA0F78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  <w:t xml:space="preserve">Description – include if item is ready to wear of made to measure </w:t>
            </w:r>
          </w:p>
        </w:tc>
        <w:tc>
          <w:tcPr>
            <w:tcW w:w="1285" w:type="dxa"/>
          </w:tcPr>
          <w:p w14:paraId="6F303579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  <w:t xml:space="preserve">Affected Limb/s - </w:t>
            </w:r>
          </w:p>
          <w:p w14:paraId="27805CB8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  <w:t xml:space="preserve">left or right and arm/leg </w:t>
            </w:r>
          </w:p>
        </w:tc>
        <w:tc>
          <w:tcPr>
            <w:tcW w:w="807" w:type="dxa"/>
          </w:tcPr>
          <w:p w14:paraId="0271B8C4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  <w:t>Qty</w:t>
            </w:r>
          </w:p>
        </w:tc>
        <w:tc>
          <w:tcPr>
            <w:tcW w:w="806" w:type="dxa"/>
          </w:tcPr>
          <w:p w14:paraId="5FC9FA56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  <w:t>Unit Price</w:t>
            </w:r>
          </w:p>
        </w:tc>
        <w:tc>
          <w:tcPr>
            <w:tcW w:w="933" w:type="dxa"/>
          </w:tcPr>
          <w:p w14:paraId="6295ABDB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  <w:t>GST</w:t>
            </w:r>
          </w:p>
        </w:tc>
        <w:tc>
          <w:tcPr>
            <w:tcW w:w="1200" w:type="dxa"/>
          </w:tcPr>
          <w:p w14:paraId="22EECFA5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  <w:t>Total</w:t>
            </w:r>
          </w:p>
        </w:tc>
      </w:tr>
      <w:tr w:rsidR="0079193D" w:rsidRPr="00221BA0" w14:paraId="07DFA1D7" w14:textId="77777777" w:rsidTr="00406E79">
        <w:trPr>
          <w:trHeight w:val="387"/>
        </w:trPr>
        <w:tc>
          <w:tcPr>
            <w:tcW w:w="1319" w:type="dxa"/>
          </w:tcPr>
          <w:p w14:paraId="3619B94F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3779" w:type="dxa"/>
          </w:tcPr>
          <w:p w14:paraId="13E6CDCA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</w:tcPr>
          <w:p w14:paraId="187179CE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807" w:type="dxa"/>
          </w:tcPr>
          <w:p w14:paraId="545A88E2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</w:tcPr>
          <w:p w14:paraId="30423705" w14:textId="77777777" w:rsidR="0079193D" w:rsidRPr="00221BA0" w:rsidRDefault="0079193D" w:rsidP="003B14F6">
            <w:pPr>
              <w:pStyle w:val="Heading2"/>
              <w:spacing w:line="240" w:lineRule="auto"/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  <w:t>$</w:t>
            </w:r>
          </w:p>
        </w:tc>
        <w:tc>
          <w:tcPr>
            <w:tcW w:w="933" w:type="dxa"/>
          </w:tcPr>
          <w:p w14:paraId="77458A63" w14:textId="77777777" w:rsidR="0079193D" w:rsidRPr="00221BA0" w:rsidRDefault="0079193D" w:rsidP="003B14F6">
            <w:pPr>
              <w:pStyle w:val="Heading2"/>
              <w:spacing w:line="240" w:lineRule="auto"/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  <w:t>$</w:t>
            </w:r>
          </w:p>
        </w:tc>
        <w:tc>
          <w:tcPr>
            <w:tcW w:w="1200" w:type="dxa"/>
          </w:tcPr>
          <w:p w14:paraId="41DAF46C" w14:textId="77777777" w:rsidR="0079193D" w:rsidRPr="00221BA0" w:rsidRDefault="0079193D" w:rsidP="003B14F6">
            <w:pPr>
              <w:pStyle w:val="Heading2"/>
              <w:spacing w:line="240" w:lineRule="auto"/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  <w:t>$</w:t>
            </w:r>
          </w:p>
        </w:tc>
      </w:tr>
      <w:tr w:rsidR="0079193D" w:rsidRPr="00221BA0" w14:paraId="4DEDDF92" w14:textId="77777777" w:rsidTr="00406E79">
        <w:trPr>
          <w:trHeight w:val="407"/>
        </w:trPr>
        <w:tc>
          <w:tcPr>
            <w:tcW w:w="1319" w:type="dxa"/>
          </w:tcPr>
          <w:p w14:paraId="295056FA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3779" w:type="dxa"/>
          </w:tcPr>
          <w:p w14:paraId="0A256C32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</w:tcPr>
          <w:p w14:paraId="58B4768E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807" w:type="dxa"/>
          </w:tcPr>
          <w:p w14:paraId="1E350EDD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</w:tcPr>
          <w:p w14:paraId="7487EFA0" w14:textId="77777777" w:rsidR="0079193D" w:rsidRPr="00221BA0" w:rsidRDefault="0079193D" w:rsidP="003B14F6">
            <w:pPr>
              <w:pStyle w:val="Heading2"/>
              <w:spacing w:line="240" w:lineRule="auto"/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  <w:t>$</w:t>
            </w:r>
          </w:p>
        </w:tc>
        <w:tc>
          <w:tcPr>
            <w:tcW w:w="933" w:type="dxa"/>
          </w:tcPr>
          <w:p w14:paraId="1E00C7EF" w14:textId="77777777" w:rsidR="0079193D" w:rsidRPr="00221BA0" w:rsidRDefault="0079193D" w:rsidP="003B14F6">
            <w:pPr>
              <w:pStyle w:val="Heading2"/>
              <w:spacing w:line="240" w:lineRule="auto"/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  <w:t>$</w:t>
            </w:r>
          </w:p>
        </w:tc>
        <w:tc>
          <w:tcPr>
            <w:tcW w:w="1200" w:type="dxa"/>
          </w:tcPr>
          <w:p w14:paraId="1F02EA94" w14:textId="77777777" w:rsidR="0079193D" w:rsidRPr="00221BA0" w:rsidRDefault="0079193D" w:rsidP="003B14F6">
            <w:pPr>
              <w:pStyle w:val="Heading2"/>
              <w:spacing w:line="240" w:lineRule="auto"/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  <w:t>$</w:t>
            </w:r>
          </w:p>
        </w:tc>
      </w:tr>
      <w:tr w:rsidR="0079193D" w:rsidRPr="00221BA0" w14:paraId="01290267" w14:textId="77777777" w:rsidTr="00406E79">
        <w:trPr>
          <w:trHeight w:val="399"/>
        </w:trPr>
        <w:tc>
          <w:tcPr>
            <w:tcW w:w="1319" w:type="dxa"/>
          </w:tcPr>
          <w:p w14:paraId="39A6B988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3779" w:type="dxa"/>
          </w:tcPr>
          <w:p w14:paraId="4C2879E9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</w:tcPr>
          <w:p w14:paraId="47D9C1E0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807" w:type="dxa"/>
          </w:tcPr>
          <w:p w14:paraId="07EF8D3D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  <w:t>Total</w:t>
            </w:r>
          </w:p>
        </w:tc>
        <w:tc>
          <w:tcPr>
            <w:tcW w:w="806" w:type="dxa"/>
          </w:tcPr>
          <w:p w14:paraId="0C0A0EFE" w14:textId="77777777" w:rsidR="0079193D" w:rsidRPr="00221BA0" w:rsidRDefault="0079193D" w:rsidP="003B14F6">
            <w:pPr>
              <w:pStyle w:val="Heading2"/>
              <w:spacing w:line="240" w:lineRule="auto"/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  <w:t>$</w:t>
            </w:r>
          </w:p>
        </w:tc>
        <w:tc>
          <w:tcPr>
            <w:tcW w:w="933" w:type="dxa"/>
          </w:tcPr>
          <w:p w14:paraId="78EDD1BB" w14:textId="77777777" w:rsidR="0079193D" w:rsidRPr="00221BA0" w:rsidRDefault="0079193D" w:rsidP="003B14F6">
            <w:pPr>
              <w:pStyle w:val="Heading2"/>
              <w:spacing w:line="240" w:lineRule="auto"/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  <w:t>$</w:t>
            </w:r>
          </w:p>
        </w:tc>
        <w:tc>
          <w:tcPr>
            <w:tcW w:w="1200" w:type="dxa"/>
          </w:tcPr>
          <w:p w14:paraId="5693DA42" w14:textId="77777777" w:rsidR="0079193D" w:rsidRPr="00221BA0" w:rsidRDefault="0079193D" w:rsidP="003B14F6">
            <w:pPr>
              <w:pStyle w:val="Heading2"/>
              <w:spacing w:line="240" w:lineRule="auto"/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  <w:t>$</w:t>
            </w:r>
          </w:p>
        </w:tc>
      </w:tr>
      <w:tr w:rsidR="0079193D" w:rsidRPr="00221BA0" w14:paraId="56A949A0" w14:textId="77777777" w:rsidTr="00406E79">
        <w:trPr>
          <w:trHeight w:val="156"/>
        </w:trPr>
        <w:tc>
          <w:tcPr>
            <w:tcW w:w="1319" w:type="dxa"/>
            <w:shd w:val="clear" w:color="auto" w:fill="808080" w:themeFill="background1" w:themeFillShade="80"/>
          </w:tcPr>
          <w:p w14:paraId="1D4DD687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3779" w:type="dxa"/>
            <w:shd w:val="clear" w:color="auto" w:fill="808080" w:themeFill="background1" w:themeFillShade="80"/>
          </w:tcPr>
          <w:p w14:paraId="4E2BB9DB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808080" w:themeFill="background1" w:themeFillShade="80"/>
          </w:tcPr>
          <w:p w14:paraId="7E85F077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808080" w:themeFill="background1" w:themeFillShade="80"/>
          </w:tcPr>
          <w:p w14:paraId="73670EF2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808080" w:themeFill="background1" w:themeFillShade="80"/>
          </w:tcPr>
          <w:p w14:paraId="53B554B8" w14:textId="77777777" w:rsidR="0079193D" w:rsidRPr="00221BA0" w:rsidRDefault="0079193D" w:rsidP="003B14F6">
            <w:pPr>
              <w:pStyle w:val="Heading2"/>
              <w:spacing w:line="240" w:lineRule="auto"/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808080" w:themeFill="background1" w:themeFillShade="80"/>
          </w:tcPr>
          <w:p w14:paraId="6E800BF4" w14:textId="77777777" w:rsidR="0079193D" w:rsidRPr="00221BA0" w:rsidRDefault="0079193D" w:rsidP="003B14F6">
            <w:pPr>
              <w:pStyle w:val="Heading2"/>
              <w:spacing w:line="240" w:lineRule="auto"/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808080" w:themeFill="background1" w:themeFillShade="80"/>
          </w:tcPr>
          <w:p w14:paraId="41578C2C" w14:textId="77777777" w:rsidR="0079193D" w:rsidRPr="00221BA0" w:rsidRDefault="0079193D" w:rsidP="003B14F6">
            <w:pPr>
              <w:pStyle w:val="Heading2"/>
              <w:spacing w:line="240" w:lineRule="auto"/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</w:pPr>
          </w:p>
        </w:tc>
      </w:tr>
      <w:tr w:rsidR="0079193D" w:rsidRPr="00221BA0" w14:paraId="6BC44D39" w14:textId="77777777" w:rsidTr="00406E79">
        <w:trPr>
          <w:trHeight w:val="225"/>
        </w:trPr>
        <w:tc>
          <w:tcPr>
            <w:tcW w:w="1319" w:type="dxa"/>
            <w:tcBorders>
              <w:bottom w:val="single" w:sz="4" w:space="0" w:color="auto"/>
            </w:tcBorders>
          </w:tcPr>
          <w:p w14:paraId="377A7091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  <w:t>Postage</w:t>
            </w:r>
          </w:p>
        </w:tc>
        <w:tc>
          <w:tcPr>
            <w:tcW w:w="3779" w:type="dxa"/>
            <w:tcBorders>
              <w:bottom w:val="single" w:sz="4" w:space="0" w:color="auto"/>
            </w:tcBorders>
          </w:tcPr>
          <w:p w14:paraId="6F3D44A9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  <w:t xml:space="preserve">Postage </w:t>
            </w:r>
          </w:p>
        </w:tc>
        <w:tc>
          <w:tcPr>
            <w:tcW w:w="1285" w:type="dxa"/>
          </w:tcPr>
          <w:p w14:paraId="1C800D5E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807" w:type="dxa"/>
          </w:tcPr>
          <w:p w14:paraId="778DA04B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</w:tcPr>
          <w:p w14:paraId="0F4B5296" w14:textId="77777777" w:rsidR="0079193D" w:rsidRPr="00221BA0" w:rsidRDefault="0079193D" w:rsidP="003B14F6">
            <w:pPr>
              <w:pStyle w:val="Heading2"/>
              <w:spacing w:line="240" w:lineRule="auto"/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  <w:t>$</w:t>
            </w:r>
          </w:p>
        </w:tc>
        <w:tc>
          <w:tcPr>
            <w:tcW w:w="933" w:type="dxa"/>
          </w:tcPr>
          <w:p w14:paraId="57AC095A" w14:textId="77777777" w:rsidR="0079193D" w:rsidRPr="00221BA0" w:rsidRDefault="0079193D" w:rsidP="003B14F6">
            <w:pPr>
              <w:pStyle w:val="Heading2"/>
              <w:spacing w:line="240" w:lineRule="auto"/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  <w:t>$</w:t>
            </w:r>
          </w:p>
        </w:tc>
        <w:tc>
          <w:tcPr>
            <w:tcW w:w="1200" w:type="dxa"/>
          </w:tcPr>
          <w:p w14:paraId="7DEF98C2" w14:textId="77777777" w:rsidR="0079193D" w:rsidRPr="00221BA0" w:rsidRDefault="0079193D" w:rsidP="003B14F6">
            <w:pPr>
              <w:pStyle w:val="Heading2"/>
              <w:spacing w:line="240" w:lineRule="auto"/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  <w:t>$</w:t>
            </w:r>
          </w:p>
        </w:tc>
      </w:tr>
      <w:tr w:rsidR="0079193D" w:rsidRPr="00221BA0" w14:paraId="5E797E0E" w14:textId="77777777" w:rsidTr="00406E79">
        <w:trPr>
          <w:trHeight w:val="540"/>
        </w:trPr>
        <w:tc>
          <w:tcPr>
            <w:tcW w:w="1319" w:type="dxa"/>
            <w:tcBorders>
              <w:left w:val="nil"/>
              <w:bottom w:val="nil"/>
              <w:right w:val="nil"/>
            </w:tcBorders>
          </w:tcPr>
          <w:p w14:paraId="64D3828F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3779" w:type="dxa"/>
            <w:tcBorders>
              <w:left w:val="nil"/>
              <w:bottom w:val="nil"/>
            </w:tcBorders>
          </w:tcPr>
          <w:p w14:paraId="214495B9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</w:tcPr>
          <w:p w14:paraId="5F3091A7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807" w:type="dxa"/>
          </w:tcPr>
          <w:p w14:paraId="65509D64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  <w:t>Total</w:t>
            </w:r>
          </w:p>
        </w:tc>
        <w:tc>
          <w:tcPr>
            <w:tcW w:w="806" w:type="dxa"/>
          </w:tcPr>
          <w:p w14:paraId="60B2EA7B" w14:textId="77777777" w:rsidR="0079193D" w:rsidRPr="00221BA0" w:rsidRDefault="0079193D" w:rsidP="003B14F6">
            <w:pPr>
              <w:pStyle w:val="Heading2"/>
              <w:spacing w:line="240" w:lineRule="auto"/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  <w:t>$</w:t>
            </w:r>
          </w:p>
        </w:tc>
        <w:tc>
          <w:tcPr>
            <w:tcW w:w="933" w:type="dxa"/>
          </w:tcPr>
          <w:p w14:paraId="4ADA52C4" w14:textId="77777777" w:rsidR="0079193D" w:rsidRPr="00221BA0" w:rsidRDefault="0079193D" w:rsidP="003B14F6">
            <w:pPr>
              <w:pStyle w:val="Heading2"/>
              <w:spacing w:line="240" w:lineRule="auto"/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  <w:t>$</w:t>
            </w:r>
          </w:p>
        </w:tc>
        <w:tc>
          <w:tcPr>
            <w:tcW w:w="1200" w:type="dxa"/>
          </w:tcPr>
          <w:p w14:paraId="34A5FA20" w14:textId="77777777" w:rsidR="0079193D" w:rsidRPr="00221BA0" w:rsidRDefault="0079193D" w:rsidP="003B14F6">
            <w:pPr>
              <w:pStyle w:val="Heading2"/>
              <w:spacing w:line="240" w:lineRule="auto"/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Cs/>
                <w:i/>
                <w:color w:val="auto"/>
                <w:sz w:val="24"/>
                <w:szCs w:val="24"/>
              </w:rPr>
              <w:t>$</w:t>
            </w:r>
          </w:p>
        </w:tc>
      </w:tr>
    </w:tbl>
    <w:p w14:paraId="75E5D685" w14:textId="77777777" w:rsidR="0079193D" w:rsidRDefault="0079193D" w:rsidP="0079193D">
      <w:pPr>
        <w:spacing w:after="120" w:line="240" w:lineRule="auto"/>
        <w:rPr>
          <w:i/>
          <w:sz w:val="20"/>
        </w:rPr>
      </w:pPr>
    </w:p>
    <w:tbl>
      <w:tblPr>
        <w:tblW w:w="5720" w:type="pct"/>
        <w:tblInd w:w="-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2"/>
        <w:gridCol w:w="2692"/>
      </w:tblGrid>
      <w:tr w:rsidR="0079193D" w:rsidRPr="00221BA0" w14:paraId="41321AD8" w14:textId="77777777" w:rsidTr="00406E79">
        <w:trPr>
          <w:trHeight w:val="276"/>
        </w:trPr>
        <w:tc>
          <w:tcPr>
            <w:tcW w:w="10314" w:type="dxa"/>
            <w:gridSpan w:val="2"/>
          </w:tcPr>
          <w:p w14:paraId="0D639AB0" w14:textId="77777777" w:rsidR="0079193D" w:rsidRPr="00221BA0" w:rsidRDefault="0079193D" w:rsidP="00406E79">
            <w:pPr>
              <w:pStyle w:val="Heading2"/>
              <w:spacing w:line="240" w:lineRule="auto"/>
              <w:jc w:val="center"/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</w:pPr>
            <w:r w:rsidRPr="00221BA0">
              <w:rPr>
                <w:rFonts w:ascii="Calibri" w:hAnsi="Calibri"/>
                <w:b/>
                <w:i/>
                <w:color w:val="auto"/>
                <w:sz w:val="24"/>
                <w:szCs w:val="24"/>
              </w:rPr>
              <w:t>THIS QUOTE IS VALID FOR A MINIMUM 90 DAYS</w:t>
            </w:r>
          </w:p>
        </w:tc>
      </w:tr>
      <w:tr w:rsidR="0079193D" w:rsidRPr="00C84477" w14:paraId="3448FBC5" w14:textId="77777777" w:rsidTr="00406E79">
        <w:trPr>
          <w:trHeight w:val="276"/>
        </w:trPr>
        <w:tc>
          <w:tcPr>
            <w:tcW w:w="7622" w:type="dxa"/>
          </w:tcPr>
          <w:p w14:paraId="3A3CA031" w14:textId="77777777" w:rsidR="0079193D" w:rsidRDefault="0079193D" w:rsidP="00406E79">
            <w:pPr>
              <w:pStyle w:val="Heading2"/>
              <w:spacing w:line="240" w:lineRule="auto"/>
              <w:rPr>
                <w:rFonts w:ascii="Calibri" w:hAnsi="Calibri"/>
                <w:i/>
                <w:color w:val="auto"/>
                <w:sz w:val="24"/>
                <w:szCs w:val="24"/>
              </w:rPr>
            </w:pPr>
            <w:r w:rsidRPr="00C84477">
              <w:rPr>
                <w:rFonts w:ascii="Calibri" w:hAnsi="Calibri"/>
                <w:color w:val="auto"/>
                <w:sz w:val="24"/>
                <w:szCs w:val="24"/>
              </w:rPr>
              <w:t xml:space="preserve">Does the supplier commit to the Victorian Government’s </w:t>
            </w:r>
            <w:r w:rsidRPr="00C84477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Supplier Code of Conduct? </w:t>
            </w:r>
          </w:p>
          <w:p w14:paraId="42DA5BD5" w14:textId="77777777" w:rsidR="0079193D" w:rsidRPr="00C84477" w:rsidRDefault="0079193D" w:rsidP="00406E79">
            <w:pPr>
              <w:pStyle w:val="Heading2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 w:rsidRPr="00C84477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r w:rsidRPr="00C84477">
              <w:rPr>
                <w:b/>
                <w:i/>
                <w:color w:val="auto"/>
                <w:sz w:val="24"/>
                <w:szCs w:val="24"/>
              </w:rPr>
              <w:t>SWEP is unable to purchase from suppliers who do not commit to the Victorian Government’s Supplier Code of Conduct</w:t>
            </w:r>
          </w:p>
        </w:tc>
        <w:tc>
          <w:tcPr>
            <w:tcW w:w="2692" w:type="dxa"/>
          </w:tcPr>
          <w:p w14:paraId="4E01C0A9" w14:textId="77777777" w:rsidR="0079193D" w:rsidRPr="00C84477" w:rsidRDefault="0079193D" w:rsidP="00406E79">
            <w:pPr>
              <w:tabs>
                <w:tab w:val="left" w:pos="467"/>
                <w:tab w:val="left" w:pos="744"/>
                <w:tab w:val="left" w:pos="1027"/>
              </w:tabs>
              <w:spacing w:after="0" w:line="240" w:lineRule="auto"/>
              <w:ind w:right="-19"/>
              <w:rPr>
                <w:sz w:val="24"/>
                <w:szCs w:val="24"/>
              </w:rPr>
            </w:pPr>
            <w:r w:rsidRPr="00C84477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101358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447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84477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Pr="00C84477">
              <w:rPr>
                <w:sz w:val="24"/>
                <w:szCs w:val="24"/>
              </w:rPr>
              <w:t xml:space="preserve">No  </w:t>
            </w: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186593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4477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9193D" w:rsidRPr="00C84477" w14:paraId="21B3027F" w14:textId="77777777" w:rsidTr="00406E79">
        <w:trPr>
          <w:trHeight w:val="276"/>
        </w:trPr>
        <w:tc>
          <w:tcPr>
            <w:tcW w:w="7622" w:type="dxa"/>
          </w:tcPr>
          <w:p w14:paraId="2221CED6" w14:textId="70E4B775" w:rsidR="00D305AD" w:rsidRPr="00D305AD" w:rsidRDefault="00D305AD" w:rsidP="00D305AD">
            <w:pPr>
              <w:pStyle w:val="NoSpacing"/>
              <w:numPr>
                <w:ilvl w:val="0"/>
                <w:numId w:val="1"/>
              </w:numPr>
              <w:rPr>
                <w:rFonts w:cs="Calibri"/>
                <w:bCs/>
                <w:sz w:val="24"/>
                <w:szCs w:val="24"/>
                <w:lang w:eastAsia="en-AU"/>
              </w:rPr>
            </w:pPr>
            <w:r w:rsidRPr="00702BD7">
              <w:rPr>
                <w:rFonts w:cs="Calibri"/>
                <w:bCs/>
                <w:sz w:val="24"/>
                <w:szCs w:val="24"/>
                <w:lang w:eastAsia="en-AU"/>
              </w:rPr>
              <w:t>TGA registered compression garments that guarantee level of compression stated to evidence medical efficacy for treatment of lymphoedema</w:t>
            </w:r>
          </w:p>
          <w:p w14:paraId="6EEF8F61" w14:textId="65AFAC46" w:rsidR="0079193D" w:rsidRPr="00702BD7" w:rsidRDefault="00D305AD" w:rsidP="003B14F6">
            <w:pPr>
              <w:pStyle w:val="NoSpacing"/>
              <w:ind w:left="360"/>
              <w:rPr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  <w:lang w:eastAsia="en-AU"/>
              </w:rPr>
              <w:t>I</w:t>
            </w:r>
            <w:r w:rsidR="0079193D" w:rsidRPr="00702BD7">
              <w:rPr>
                <w:rFonts w:cs="Calibri"/>
                <w:bCs/>
                <w:sz w:val="24"/>
                <w:szCs w:val="24"/>
                <w:lang w:eastAsia="en-AU"/>
              </w:rPr>
              <w:t xml:space="preserve">s the item/s registered with the TGA?   </w:t>
            </w:r>
          </w:p>
          <w:p w14:paraId="775C5BC5" w14:textId="77777777" w:rsidR="0079193D" w:rsidRPr="00702BD7" w:rsidRDefault="0079193D" w:rsidP="00406E79">
            <w:pPr>
              <w:pStyle w:val="NoSpacing"/>
              <w:ind w:left="720"/>
              <w:rPr>
                <w:sz w:val="24"/>
                <w:szCs w:val="24"/>
              </w:rPr>
            </w:pPr>
          </w:p>
          <w:p w14:paraId="2D39852F" w14:textId="31CDED2E" w:rsidR="0079193D" w:rsidRPr="00702BD7" w:rsidRDefault="0079193D" w:rsidP="00406E79">
            <w:pPr>
              <w:pStyle w:val="NoSpacing"/>
              <w:numPr>
                <w:ilvl w:val="0"/>
                <w:numId w:val="1"/>
              </w:numPr>
              <w:rPr>
                <w:rFonts w:cs="Calibri"/>
                <w:bCs/>
                <w:sz w:val="24"/>
                <w:szCs w:val="24"/>
                <w:lang w:eastAsia="en-AU"/>
              </w:rPr>
            </w:pPr>
            <w:r w:rsidRPr="00702BD7">
              <w:rPr>
                <w:rFonts w:cs="Calibri"/>
                <w:bCs/>
                <w:sz w:val="24"/>
                <w:szCs w:val="24"/>
                <w:lang w:eastAsia="en-AU"/>
              </w:rPr>
              <w:t xml:space="preserve">Do all items meet </w:t>
            </w:r>
            <w:r w:rsidR="00D305AD">
              <w:rPr>
                <w:rFonts w:cs="Calibri"/>
                <w:bCs/>
                <w:sz w:val="24"/>
                <w:szCs w:val="24"/>
                <w:lang w:eastAsia="en-AU"/>
              </w:rPr>
              <w:t xml:space="preserve">the </w:t>
            </w:r>
            <w:r w:rsidRPr="00702BD7">
              <w:rPr>
                <w:rFonts w:cs="Calibri"/>
                <w:bCs/>
                <w:sz w:val="24"/>
                <w:szCs w:val="24"/>
                <w:lang w:eastAsia="en-AU"/>
              </w:rPr>
              <w:t xml:space="preserve">relevant Standard </w:t>
            </w:r>
            <w:r w:rsidR="00D305AD">
              <w:rPr>
                <w:rFonts w:cs="Calibri"/>
                <w:bCs/>
                <w:sz w:val="24"/>
                <w:szCs w:val="24"/>
                <w:lang w:eastAsia="en-AU"/>
              </w:rPr>
              <w:t>for</w:t>
            </w:r>
            <w:r w:rsidR="00D305AD" w:rsidRPr="00702BD7">
              <w:rPr>
                <w:rFonts w:cs="Calibri"/>
                <w:bCs/>
                <w:sz w:val="24"/>
                <w:szCs w:val="24"/>
                <w:lang w:eastAsia="en-AU"/>
              </w:rPr>
              <w:t xml:space="preserve"> </w:t>
            </w:r>
            <w:r w:rsidRPr="00702BD7">
              <w:rPr>
                <w:rFonts w:cs="Calibri"/>
                <w:bCs/>
                <w:sz w:val="24"/>
                <w:szCs w:val="24"/>
                <w:lang w:eastAsia="en-AU"/>
              </w:rPr>
              <w:t xml:space="preserve">compression garment classification level (I – IV)?           </w:t>
            </w:r>
          </w:p>
          <w:p w14:paraId="12B73637" w14:textId="77777777" w:rsidR="0079193D" w:rsidRPr="00702BD7" w:rsidRDefault="0079193D" w:rsidP="00406E79">
            <w:pPr>
              <w:pStyle w:val="NoSpacing"/>
              <w:rPr>
                <w:rFonts w:cs="Calibri"/>
                <w:bCs/>
                <w:sz w:val="24"/>
                <w:szCs w:val="24"/>
                <w:lang w:eastAsia="en-AU"/>
              </w:rPr>
            </w:pPr>
          </w:p>
          <w:p w14:paraId="19A7A32A" w14:textId="50FF6378" w:rsidR="0079193D" w:rsidRPr="00702BD7" w:rsidRDefault="00D305AD" w:rsidP="00406E79">
            <w:pPr>
              <w:pStyle w:val="NoSpacing"/>
              <w:numPr>
                <w:ilvl w:val="0"/>
                <w:numId w:val="1"/>
              </w:numPr>
              <w:rPr>
                <w:rFonts w:cs="Calibri"/>
                <w:bCs/>
                <w:sz w:val="24"/>
                <w:szCs w:val="24"/>
                <w:lang w:eastAsia="en-AU"/>
              </w:rPr>
            </w:pPr>
            <w:r>
              <w:rPr>
                <w:rFonts w:cs="Calibri"/>
                <w:bCs/>
                <w:sz w:val="24"/>
                <w:szCs w:val="24"/>
                <w:lang w:eastAsia="en-AU"/>
              </w:rPr>
              <w:t xml:space="preserve">Is the garment compliant with </w:t>
            </w:r>
            <w:r w:rsidR="0079193D" w:rsidRPr="00702BD7">
              <w:rPr>
                <w:rFonts w:cs="Calibri"/>
                <w:bCs/>
                <w:sz w:val="24"/>
                <w:szCs w:val="24"/>
                <w:lang w:eastAsia="en-AU"/>
              </w:rPr>
              <w:t>Standard 101 certification Oeko-</w:t>
            </w:r>
            <w:r w:rsidR="003B14F6" w:rsidRPr="00702BD7">
              <w:rPr>
                <w:rFonts w:cs="Calibri"/>
                <w:bCs/>
                <w:sz w:val="24"/>
                <w:szCs w:val="24"/>
                <w:lang w:eastAsia="en-AU"/>
              </w:rPr>
              <w:t>Tex -</w:t>
            </w:r>
            <w:r>
              <w:rPr>
                <w:rFonts w:cs="Calibri"/>
                <w:bCs/>
                <w:sz w:val="24"/>
                <w:szCs w:val="24"/>
                <w:lang w:eastAsia="en-AU"/>
              </w:rPr>
              <w:t>(</w:t>
            </w:r>
            <w:r w:rsidR="0079193D" w:rsidRPr="00702BD7">
              <w:rPr>
                <w:rFonts w:cs="Calibri"/>
                <w:bCs/>
                <w:sz w:val="24"/>
                <w:szCs w:val="24"/>
                <w:lang w:eastAsia="en-AU"/>
              </w:rPr>
              <w:t xml:space="preserve">where relevant)           </w:t>
            </w:r>
          </w:p>
          <w:p w14:paraId="4F2B4B2A" w14:textId="77777777" w:rsidR="0079193D" w:rsidRPr="00702BD7" w:rsidRDefault="0079193D" w:rsidP="00406E79">
            <w:pPr>
              <w:pStyle w:val="ListParagraph"/>
              <w:rPr>
                <w:rFonts w:cs="Calibri"/>
                <w:bCs/>
                <w:sz w:val="24"/>
                <w:szCs w:val="24"/>
                <w:lang w:eastAsia="en-AU"/>
              </w:rPr>
            </w:pPr>
          </w:p>
          <w:p w14:paraId="5B5BD636" w14:textId="77777777" w:rsidR="0079193D" w:rsidRPr="00702BD7" w:rsidRDefault="0079193D" w:rsidP="00406E79">
            <w:pPr>
              <w:pStyle w:val="NoSpacing"/>
              <w:rPr>
                <w:rFonts w:cs="Calibri"/>
                <w:bCs/>
                <w:sz w:val="24"/>
                <w:szCs w:val="24"/>
                <w:lang w:eastAsia="en-AU"/>
              </w:rPr>
            </w:pPr>
            <w:r w:rsidRPr="00702BD7">
              <w:rPr>
                <w:rFonts w:cs="Calibri"/>
                <w:bCs/>
                <w:sz w:val="24"/>
                <w:szCs w:val="24"/>
                <w:lang w:eastAsia="en-AU"/>
              </w:rPr>
              <w:t xml:space="preserve">         </w:t>
            </w:r>
          </w:p>
          <w:p w14:paraId="426A6CB7" w14:textId="66F8FA6A" w:rsidR="0079193D" w:rsidRPr="001C4291" w:rsidRDefault="0079193D" w:rsidP="00406E7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07D9835F" w14:textId="77777777" w:rsidR="0079193D" w:rsidRDefault="0079193D" w:rsidP="00406E79">
            <w:pPr>
              <w:pStyle w:val="NoSpacing"/>
              <w:rPr>
                <w:rFonts w:ascii="Segoe UI Symbol" w:hAnsi="Segoe UI Symbol" w:cs="Segoe UI Symbol"/>
                <w:sz w:val="24"/>
                <w:szCs w:val="24"/>
              </w:rPr>
            </w:pPr>
            <w:r w:rsidRPr="00525268">
              <w:rPr>
                <w:sz w:val="24"/>
                <w:szCs w:val="24"/>
              </w:rPr>
              <w:t xml:space="preserve">Yes </w:t>
            </w:r>
            <w:r w:rsidRPr="0052526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25268">
              <w:rPr>
                <w:sz w:val="24"/>
                <w:szCs w:val="24"/>
              </w:rPr>
              <w:t xml:space="preserve">    No </w:t>
            </w:r>
            <w:r w:rsidRPr="0052526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3E9193A7" w14:textId="77777777" w:rsidR="0079193D" w:rsidRDefault="0079193D" w:rsidP="00406E79">
            <w:pPr>
              <w:pStyle w:val="NoSpacing"/>
              <w:rPr>
                <w:sz w:val="24"/>
                <w:szCs w:val="24"/>
              </w:rPr>
            </w:pPr>
            <w:r w:rsidRPr="00525268">
              <w:rPr>
                <w:sz w:val="24"/>
                <w:szCs w:val="24"/>
              </w:rPr>
              <w:t xml:space="preserve">  </w:t>
            </w:r>
          </w:p>
          <w:p w14:paraId="38C73B5A" w14:textId="74AE23F9" w:rsidR="0079193D" w:rsidRDefault="0079193D" w:rsidP="00406E79">
            <w:pPr>
              <w:pStyle w:val="NoSpacing"/>
              <w:rPr>
                <w:rFonts w:ascii="Segoe UI Symbol" w:hAnsi="Segoe UI Symbol" w:cs="Segoe UI Symbol"/>
                <w:sz w:val="24"/>
                <w:szCs w:val="24"/>
              </w:rPr>
            </w:pPr>
            <w:r w:rsidRPr="00525268">
              <w:rPr>
                <w:sz w:val="24"/>
                <w:szCs w:val="24"/>
              </w:rPr>
              <w:t xml:space="preserve">Yes </w:t>
            </w:r>
            <w:r w:rsidRPr="0052526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25268">
              <w:rPr>
                <w:sz w:val="24"/>
                <w:szCs w:val="24"/>
              </w:rPr>
              <w:t xml:space="preserve">    No </w:t>
            </w:r>
            <w:r w:rsidRPr="0052526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52C5C971" w14:textId="77777777" w:rsidR="003B14F6" w:rsidRDefault="003B14F6" w:rsidP="00406E79">
            <w:pPr>
              <w:pStyle w:val="NoSpacing"/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599FDE2A" w14:textId="77777777" w:rsidR="003B14F6" w:rsidRDefault="003B14F6" w:rsidP="00406E79">
            <w:pPr>
              <w:pStyle w:val="NoSpacing"/>
              <w:rPr>
                <w:sz w:val="24"/>
                <w:szCs w:val="24"/>
              </w:rPr>
            </w:pPr>
          </w:p>
          <w:p w14:paraId="4E3CB832" w14:textId="77777777" w:rsidR="0079193D" w:rsidRDefault="0079193D" w:rsidP="00406E79">
            <w:pPr>
              <w:pStyle w:val="NoSpacing"/>
              <w:rPr>
                <w:rFonts w:ascii="Segoe UI Symbol" w:hAnsi="Segoe UI Symbol" w:cs="Segoe UI Symbol"/>
                <w:sz w:val="24"/>
                <w:szCs w:val="24"/>
              </w:rPr>
            </w:pPr>
            <w:r w:rsidRPr="00525268">
              <w:rPr>
                <w:sz w:val="24"/>
                <w:szCs w:val="24"/>
              </w:rPr>
              <w:t xml:space="preserve">Yes </w:t>
            </w:r>
            <w:r w:rsidRPr="0052526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25268">
              <w:rPr>
                <w:sz w:val="24"/>
                <w:szCs w:val="24"/>
              </w:rPr>
              <w:t xml:space="preserve">    No </w:t>
            </w:r>
            <w:r w:rsidRPr="0052526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0A734177" w14:textId="77777777" w:rsidR="0079193D" w:rsidRDefault="0079193D" w:rsidP="00406E79">
            <w:pPr>
              <w:pStyle w:val="NoSpacing"/>
              <w:rPr>
                <w:sz w:val="24"/>
                <w:szCs w:val="24"/>
              </w:rPr>
            </w:pPr>
          </w:p>
          <w:p w14:paraId="02A329E8" w14:textId="77777777" w:rsidR="0079193D" w:rsidRDefault="0079193D" w:rsidP="00406E79">
            <w:pPr>
              <w:pStyle w:val="NoSpacing"/>
              <w:rPr>
                <w:sz w:val="24"/>
                <w:szCs w:val="24"/>
              </w:rPr>
            </w:pPr>
          </w:p>
          <w:p w14:paraId="488B5B2F" w14:textId="77777777" w:rsidR="0079193D" w:rsidRDefault="0079193D" w:rsidP="00406E79">
            <w:pPr>
              <w:pStyle w:val="NoSpacing"/>
              <w:rPr>
                <w:rFonts w:ascii="Segoe UI Symbol" w:hAnsi="Segoe UI Symbol" w:cs="Segoe UI Symbol"/>
                <w:sz w:val="24"/>
                <w:szCs w:val="24"/>
              </w:rPr>
            </w:pPr>
            <w:r w:rsidRPr="00525268">
              <w:rPr>
                <w:sz w:val="24"/>
                <w:szCs w:val="24"/>
              </w:rPr>
              <w:t xml:space="preserve">Yes </w:t>
            </w:r>
            <w:r w:rsidRPr="0052526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25268">
              <w:rPr>
                <w:sz w:val="24"/>
                <w:szCs w:val="24"/>
              </w:rPr>
              <w:t xml:space="preserve">    No </w:t>
            </w:r>
            <w:r w:rsidRPr="0052526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2535F2DE" w14:textId="77777777" w:rsidR="0079193D" w:rsidRPr="00C84477" w:rsidRDefault="0079193D" w:rsidP="00406E79">
            <w:pPr>
              <w:pStyle w:val="NoSpacing"/>
              <w:rPr>
                <w:sz w:val="24"/>
                <w:szCs w:val="24"/>
              </w:rPr>
            </w:pPr>
          </w:p>
        </w:tc>
      </w:tr>
      <w:tr w:rsidR="0079193D" w14:paraId="307BFDE5" w14:textId="77777777" w:rsidTr="00406E79">
        <w:trPr>
          <w:trHeight w:val="276"/>
        </w:trPr>
        <w:tc>
          <w:tcPr>
            <w:tcW w:w="7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737F6D" w14:textId="77777777" w:rsidR="0079193D" w:rsidRPr="00525268" w:rsidRDefault="0079193D" w:rsidP="00406E79">
            <w:pPr>
              <w:spacing w:before="120" w:after="0"/>
              <w:rPr>
                <w:b/>
                <w:sz w:val="20"/>
              </w:rPr>
            </w:pPr>
            <w:r w:rsidRPr="00A44A82">
              <w:rPr>
                <w:b/>
                <w:sz w:val="24"/>
                <w:szCs w:val="24"/>
              </w:rPr>
              <w:t xml:space="preserve">Warranty Details 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C68C4" w14:textId="77777777" w:rsidR="0079193D" w:rsidRDefault="0079193D" w:rsidP="00406E79">
            <w:pPr>
              <w:tabs>
                <w:tab w:val="left" w:pos="467"/>
                <w:tab w:val="left" w:pos="744"/>
                <w:tab w:val="left" w:pos="1027"/>
              </w:tabs>
              <w:spacing w:after="0" w:line="360" w:lineRule="auto"/>
              <w:ind w:right="-19"/>
              <w:rPr>
                <w:sz w:val="20"/>
              </w:rPr>
            </w:pPr>
          </w:p>
        </w:tc>
      </w:tr>
      <w:tr w:rsidR="0079193D" w14:paraId="7EF5B04C" w14:textId="77777777" w:rsidTr="00406E79">
        <w:trPr>
          <w:trHeight w:val="276"/>
        </w:trPr>
        <w:tc>
          <w:tcPr>
            <w:tcW w:w="7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C81A1A" w14:textId="77777777" w:rsidR="0079193D" w:rsidRPr="00A44A82" w:rsidRDefault="0079193D" w:rsidP="00406E79">
            <w:pPr>
              <w:spacing w:before="12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Delivery Timeframe 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E1E1A" w14:textId="77777777" w:rsidR="0079193D" w:rsidRDefault="0079193D" w:rsidP="00406E79">
            <w:pPr>
              <w:tabs>
                <w:tab w:val="left" w:pos="467"/>
                <w:tab w:val="left" w:pos="744"/>
                <w:tab w:val="left" w:pos="1027"/>
              </w:tabs>
              <w:spacing w:after="0" w:line="360" w:lineRule="auto"/>
              <w:ind w:right="-19"/>
              <w:rPr>
                <w:sz w:val="20"/>
              </w:rPr>
            </w:pPr>
          </w:p>
        </w:tc>
      </w:tr>
    </w:tbl>
    <w:p w14:paraId="3279402E" w14:textId="77777777" w:rsidR="0079193D" w:rsidRPr="00FA6DA4" w:rsidRDefault="0079193D" w:rsidP="0079193D">
      <w:pPr>
        <w:pStyle w:val="Heading2"/>
        <w:spacing w:line="240" w:lineRule="auto"/>
        <w:rPr>
          <w:rFonts w:ascii="Calibri" w:eastAsia="Calibri" w:hAnsi="Calibri" w:cs="Times New Roman"/>
          <w:i/>
          <w:color w:val="auto"/>
          <w:sz w:val="20"/>
          <w:szCs w:val="22"/>
        </w:rPr>
      </w:pPr>
    </w:p>
    <w:p w14:paraId="70A00631" w14:textId="77777777" w:rsidR="0079193D" w:rsidRDefault="0079193D" w:rsidP="0079193D">
      <w:pPr>
        <w:spacing w:after="0" w:line="240" w:lineRule="auto"/>
        <w:rPr>
          <w:i/>
          <w:sz w:val="20"/>
        </w:rPr>
      </w:pPr>
      <w:r w:rsidRPr="00FA6DA4">
        <w:rPr>
          <w:i/>
          <w:sz w:val="20"/>
        </w:rPr>
        <w:t xml:space="preserve">Warranty details for all equipment components to be included on quote &amp; invoice. </w:t>
      </w:r>
    </w:p>
    <w:p w14:paraId="461A6BB4" w14:textId="77777777" w:rsidR="0079193D" w:rsidRPr="00FA6DA4" w:rsidRDefault="0079193D" w:rsidP="0079193D">
      <w:pPr>
        <w:spacing w:after="0" w:line="240" w:lineRule="auto"/>
        <w:rPr>
          <w:i/>
          <w:sz w:val="20"/>
        </w:rPr>
      </w:pPr>
    </w:p>
    <w:p w14:paraId="69FAD462" w14:textId="06D1081B" w:rsidR="007D5630" w:rsidRPr="0079193D" w:rsidRDefault="0079193D" w:rsidP="0079193D">
      <w:pPr>
        <w:spacing w:after="0" w:line="240" w:lineRule="auto"/>
        <w:rPr>
          <w:i/>
          <w:sz w:val="20"/>
        </w:rPr>
      </w:pPr>
      <w:r>
        <w:rPr>
          <w:i/>
          <w:sz w:val="20"/>
        </w:rPr>
        <w:t>Products</w:t>
      </w:r>
      <w:r w:rsidRPr="00FA6DA4">
        <w:rPr>
          <w:i/>
          <w:sz w:val="20"/>
        </w:rPr>
        <w:t xml:space="preserve"> should be delivered within 10 working days. Should equipment exceed the above delivery timeframe by 10 working days, please contact SWEP to advise of ETA for delivery. </w:t>
      </w:r>
    </w:p>
    <w:sectPr w:rsidR="007D5630" w:rsidRPr="00791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461D"/>
    <w:multiLevelType w:val="hybridMultilevel"/>
    <w:tmpl w:val="33CA1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2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3D"/>
    <w:rsid w:val="00211080"/>
    <w:rsid w:val="003B14F6"/>
    <w:rsid w:val="0079193D"/>
    <w:rsid w:val="007D5630"/>
    <w:rsid w:val="008C3081"/>
    <w:rsid w:val="00BC246D"/>
    <w:rsid w:val="00D305AD"/>
    <w:rsid w:val="00E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A73B"/>
  <w15:chartTrackingRefBased/>
  <w15:docId w15:val="{C6FB6EF0-AADF-4337-AF53-0AD43619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9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1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9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9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9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9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9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9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9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9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9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93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9193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D305A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Company>Grampians Health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Sealey</dc:creator>
  <cp:keywords/>
  <dc:description/>
  <cp:lastModifiedBy>Sue Vincent</cp:lastModifiedBy>
  <cp:revision>2</cp:revision>
  <dcterms:created xsi:type="dcterms:W3CDTF">2026-05-13T01:37:00Z</dcterms:created>
  <dcterms:modified xsi:type="dcterms:W3CDTF">2026-05-13T01:37:00Z</dcterms:modified>
</cp:coreProperties>
</file>